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A5648D" w14:textId="77777777" w:rsidR="00D451DC" w:rsidRDefault="007572FC" w:rsidP="007572FC">
      <w:pPr>
        <w:pStyle w:val="Docketnumber"/>
      </w:pPr>
      <w:r>
        <w:t xml:space="preserve">DOCKET </w:t>
      </w:r>
      <w:r w:rsidR="00270E4C">
        <w:t>N</w:t>
      </w:r>
      <w:r w:rsidR="00EB7613">
        <w:t xml:space="preserve">O. </w:t>
      </w:r>
      <w:r w:rsidR="00270E4C">
        <w:t>48569</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14:paraId="4A24C742" w14:textId="77777777" w:rsidTr="009C1919">
        <w:tc>
          <w:tcPr>
            <w:tcW w:w="4608" w:type="dxa"/>
          </w:tcPr>
          <w:p w14:paraId="2C0F5369" w14:textId="77777777" w:rsidR="007572FC" w:rsidRDefault="00270E4C" w:rsidP="001E360C">
            <w:pPr>
              <w:pStyle w:val="Docketstyle"/>
            </w:pPr>
            <w:r w:rsidRPr="00576E1C">
              <w:t xml:space="preserve">APPLICATION OF DENTON COUNTY FRESH WATER SUPPLY DISTRICT </w:t>
            </w:r>
            <w:r>
              <w:t>NUMBER</w:t>
            </w:r>
            <w:r w:rsidRPr="00576E1C">
              <w:t xml:space="preserve"> 10 FOR PARTIAL DECERTIFICATION OF ITS CCN SERVICE AREA AND APPROVAL OF A SERVICE AREA CONTRACT WITH MUSTANG SPECIAL UTILITY DISTRICT UNDER TEXAS WATER CODE § 13.248 IN DENTON COUNTY</w:t>
            </w:r>
          </w:p>
        </w:tc>
        <w:tc>
          <w:tcPr>
            <w:tcW w:w="360" w:type="dxa"/>
          </w:tcPr>
          <w:p w14:paraId="62FFA2FB" w14:textId="77777777" w:rsidR="007572FC" w:rsidRDefault="001E360C" w:rsidP="001E360C">
            <w:pPr>
              <w:pStyle w:val="Docketstyle"/>
            </w:pPr>
            <w:r>
              <w:t>§</w:t>
            </w:r>
          </w:p>
          <w:p w14:paraId="041C6E19" w14:textId="77777777" w:rsidR="001E360C" w:rsidRDefault="001E360C" w:rsidP="001E360C">
            <w:pPr>
              <w:pStyle w:val="Docketstyle"/>
            </w:pPr>
            <w:r>
              <w:t>§</w:t>
            </w:r>
          </w:p>
          <w:p w14:paraId="51B872AC" w14:textId="77777777" w:rsidR="001E360C" w:rsidRDefault="001E360C" w:rsidP="001E360C">
            <w:pPr>
              <w:pStyle w:val="Docketstyle"/>
            </w:pPr>
            <w:r>
              <w:t>§</w:t>
            </w:r>
            <w:r w:rsidR="00270E4C">
              <w:t>§§§§§§</w:t>
            </w:r>
          </w:p>
        </w:tc>
        <w:tc>
          <w:tcPr>
            <w:tcW w:w="4392" w:type="dxa"/>
          </w:tcPr>
          <w:p w14:paraId="2C14162A" w14:textId="77777777" w:rsidR="007572FC" w:rsidRDefault="001E360C" w:rsidP="001E360C">
            <w:pPr>
              <w:pStyle w:val="DocketstylePUC"/>
            </w:pPr>
            <w:r>
              <w:t>PUBLIC UTILITY COMMISSION</w:t>
            </w:r>
          </w:p>
          <w:p w14:paraId="19A30F65" w14:textId="77777777" w:rsidR="001E360C" w:rsidRDefault="001E360C" w:rsidP="001E360C">
            <w:pPr>
              <w:pStyle w:val="DocketstylePUC"/>
            </w:pPr>
          </w:p>
          <w:p w14:paraId="1F9249C5" w14:textId="77777777" w:rsidR="001E360C" w:rsidRDefault="001E360C" w:rsidP="001E360C">
            <w:pPr>
              <w:pStyle w:val="DocketstylePUC"/>
            </w:pPr>
            <w:r>
              <w:t>OF TEXAS</w:t>
            </w:r>
          </w:p>
        </w:tc>
      </w:tr>
    </w:tbl>
    <w:p w14:paraId="7FFD0DC2" w14:textId="77777777" w:rsidR="007572FC" w:rsidRDefault="00270E4C" w:rsidP="00C54659">
      <w:pPr>
        <w:pStyle w:val="Titleoforder"/>
      </w:pPr>
      <w:r>
        <w:t>NOTICE OF APPROVAL</w:t>
      </w:r>
    </w:p>
    <w:p w14:paraId="2A05C310" w14:textId="5FF7ED00" w:rsidR="00270E4C" w:rsidRPr="00270E4C" w:rsidRDefault="00270E4C" w:rsidP="00270E4C">
      <w:pPr>
        <w:pStyle w:val="BodyText"/>
      </w:pPr>
      <w:r w:rsidRPr="00270E4C">
        <w:t xml:space="preserve">This Notice </w:t>
      </w:r>
      <w:r w:rsidR="00102594">
        <w:t xml:space="preserve">of Approval </w:t>
      </w:r>
      <w:r w:rsidRPr="00270E4C">
        <w:t xml:space="preserve">addresses the application of the Denton County Fresh Water Supply District </w:t>
      </w:r>
      <w:r>
        <w:t>Number</w:t>
      </w:r>
      <w:r w:rsidRPr="00270E4C">
        <w:t xml:space="preserve"> 10 (the District) to amend certificates of convenience and necessity (CCN) </w:t>
      </w:r>
      <w:r w:rsidR="00F85DB5">
        <w:t>numbers</w:t>
      </w:r>
      <w:r w:rsidRPr="00270E4C">
        <w:t xml:space="preserve"> 13021 and 20923 in Denton County</w:t>
      </w:r>
      <w:r w:rsidR="00F85DB5">
        <w:t xml:space="preserve">.  </w:t>
      </w:r>
      <w:r w:rsidRPr="00270E4C">
        <w:t xml:space="preserve">The Commission </w:t>
      </w:r>
      <w:r w:rsidR="00F85DB5">
        <w:t>amends the District</w:t>
      </w:r>
      <w:r w:rsidR="00184110">
        <w:t>’</w:t>
      </w:r>
      <w:r w:rsidR="00F85DB5">
        <w:t xml:space="preserve">s water and sewer CCNs to remove the area requested and </w:t>
      </w:r>
      <w:r w:rsidRPr="00270E4C">
        <w:t xml:space="preserve">approves the </w:t>
      </w:r>
      <w:r w:rsidR="00F85DB5">
        <w:t xml:space="preserve">agreement between the District and Mustang </w:t>
      </w:r>
      <w:r w:rsidR="00F00612">
        <w:t xml:space="preserve">Special Utility District </w:t>
      </w:r>
      <w:r w:rsidR="00F85DB5">
        <w:t>allocating service areas and customers</w:t>
      </w:r>
      <w:r w:rsidRPr="00270E4C">
        <w:t>.</w:t>
      </w:r>
    </w:p>
    <w:p w14:paraId="3A1912C2" w14:textId="77777777" w:rsidR="00270E4C" w:rsidRPr="00270E4C" w:rsidRDefault="001954C5" w:rsidP="001E1F1A">
      <w:pPr>
        <w:pStyle w:val="Heading1"/>
        <w:spacing w:after="240"/>
      </w:pPr>
      <w:r w:rsidRPr="00270E4C">
        <w:t>Findings of Fact</w:t>
      </w:r>
    </w:p>
    <w:p w14:paraId="6EF15D10" w14:textId="77777777" w:rsidR="001954C5" w:rsidRPr="00270E4C" w:rsidRDefault="001954C5" w:rsidP="001954C5">
      <w:pPr>
        <w:pStyle w:val="BodyText"/>
      </w:pPr>
      <w:r w:rsidRPr="00270E4C">
        <w:t xml:space="preserve">The Commission </w:t>
      </w:r>
      <w:r>
        <w:t>makes</w:t>
      </w:r>
      <w:r w:rsidRPr="00270E4C">
        <w:t xml:space="preserve"> the following findings of fact</w:t>
      </w:r>
      <w:r>
        <w:t>.</w:t>
      </w:r>
      <w:r w:rsidRPr="00270E4C">
        <w:t xml:space="preserve"> </w:t>
      </w:r>
    </w:p>
    <w:p w14:paraId="3C8C1EAE" w14:textId="77777777" w:rsidR="00270E4C" w:rsidRPr="00270E4C" w:rsidRDefault="00270E4C" w:rsidP="00270E4C">
      <w:pPr>
        <w:pStyle w:val="Heading7"/>
      </w:pPr>
      <w:r w:rsidRPr="00270E4C">
        <w:t>Applicants</w:t>
      </w:r>
    </w:p>
    <w:p w14:paraId="6681DA64" w14:textId="23A8209C" w:rsidR="00270E4C" w:rsidRPr="00270E4C" w:rsidRDefault="00270E4C" w:rsidP="00270E4C">
      <w:pPr>
        <w:pStyle w:val="FOFNumbered"/>
      </w:pPr>
      <w:r w:rsidRPr="00270E4C">
        <w:t xml:space="preserve">The District </w:t>
      </w:r>
      <w:r w:rsidR="00222AE3">
        <w:t xml:space="preserve">provides </w:t>
      </w:r>
      <w:r w:rsidR="005875F1">
        <w:t xml:space="preserve">utility </w:t>
      </w:r>
      <w:r w:rsidR="00222AE3">
        <w:t xml:space="preserve">service under </w:t>
      </w:r>
      <w:r w:rsidR="005875F1">
        <w:t xml:space="preserve">water </w:t>
      </w:r>
      <w:r w:rsidRPr="00270E4C">
        <w:t xml:space="preserve">CCN </w:t>
      </w:r>
      <w:r w:rsidR="005875F1">
        <w:t>n</w:t>
      </w:r>
      <w:r>
        <w:t>umber</w:t>
      </w:r>
      <w:r w:rsidRPr="00270E4C">
        <w:t xml:space="preserve"> 13021 and sewer CCN </w:t>
      </w:r>
      <w:r w:rsidR="005875F1">
        <w:t>n</w:t>
      </w:r>
      <w:r>
        <w:t>umber</w:t>
      </w:r>
      <w:r w:rsidRPr="00270E4C">
        <w:t xml:space="preserve"> 20923.</w:t>
      </w:r>
    </w:p>
    <w:p w14:paraId="1EA41EB9" w14:textId="51849EF1" w:rsidR="00270E4C" w:rsidRPr="00270E4C" w:rsidRDefault="00270E4C" w:rsidP="00270E4C">
      <w:pPr>
        <w:pStyle w:val="FOFNumbered"/>
      </w:pPr>
      <w:r w:rsidRPr="00270E4C">
        <w:t xml:space="preserve">Mustang </w:t>
      </w:r>
      <w:r w:rsidR="00222AE3">
        <w:t xml:space="preserve">provides </w:t>
      </w:r>
      <w:r w:rsidR="005875F1">
        <w:t xml:space="preserve">utility service under </w:t>
      </w:r>
      <w:r w:rsidR="00222AE3">
        <w:t xml:space="preserve">water </w:t>
      </w:r>
      <w:r w:rsidRPr="00270E4C">
        <w:t xml:space="preserve">CCN </w:t>
      </w:r>
      <w:r w:rsidR="005875F1">
        <w:t>n</w:t>
      </w:r>
      <w:r>
        <w:t>umber</w:t>
      </w:r>
      <w:r w:rsidRPr="00270E4C">
        <w:t xml:space="preserve"> 11856 and sewer CCN </w:t>
      </w:r>
      <w:r w:rsidR="005875F1">
        <w:t>n</w:t>
      </w:r>
      <w:r>
        <w:t>umber</w:t>
      </w:r>
      <w:r w:rsidRPr="00270E4C">
        <w:t xml:space="preserve"> 20930.</w:t>
      </w:r>
    </w:p>
    <w:p w14:paraId="193B645E" w14:textId="77777777" w:rsidR="00270E4C" w:rsidRPr="00270E4C" w:rsidRDefault="00270E4C" w:rsidP="00270E4C">
      <w:pPr>
        <w:pStyle w:val="FOFNumbered"/>
      </w:pPr>
      <w:r w:rsidRPr="00270E4C">
        <w:t xml:space="preserve">The District and Mustang currently are dually certificated to provide retail water and sewer utility service to a portion of both the </w:t>
      </w:r>
      <w:proofErr w:type="gramStart"/>
      <w:r w:rsidRPr="00270E4C">
        <w:t>District’s</w:t>
      </w:r>
      <w:proofErr w:type="gramEnd"/>
      <w:r w:rsidRPr="00270E4C">
        <w:t xml:space="preserve"> and Mustang’s service areas (affected area).  </w:t>
      </w:r>
    </w:p>
    <w:p w14:paraId="168636BA" w14:textId="77777777" w:rsidR="00270E4C" w:rsidRPr="00270E4C" w:rsidRDefault="00270E4C" w:rsidP="00270E4C">
      <w:pPr>
        <w:pStyle w:val="Heading7"/>
      </w:pPr>
      <w:r w:rsidRPr="00270E4C">
        <w:t>Application</w:t>
      </w:r>
    </w:p>
    <w:p w14:paraId="723DCACF" w14:textId="77777777" w:rsidR="00207FA4" w:rsidRPr="00270E4C" w:rsidRDefault="00270E4C" w:rsidP="00207FA4">
      <w:pPr>
        <w:pStyle w:val="FOFNumbered"/>
      </w:pPr>
      <w:r w:rsidRPr="00270E4C">
        <w:t xml:space="preserve">On August 3, 2018, the District filed a petition to amend its </w:t>
      </w:r>
      <w:r>
        <w:t xml:space="preserve">water and sewer </w:t>
      </w:r>
      <w:r w:rsidRPr="00270E4C">
        <w:t>CCN</w:t>
      </w:r>
      <w:r>
        <w:t>s</w:t>
      </w:r>
      <w:r w:rsidRPr="00270E4C">
        <w:t xml:space="preserve"> and for approval of an agreement to transfer customers between the District and Mustang under Texas Water Code § 13.248.  </w:t>
      </w:r>
      <w:r w:rsidR="00207FA4" w:rsidRPr="00270E4C">
        <w:t>The District has provided its written consent to amend its water and sewer CCN</w:t>
      </w:r>
      <w:r w:rsidR="00207FA4">
        <w:t>s</w:t>
      </w:r>
      <w:r w:rsidR="00207FA4" w:rsidRPr="00270E4C">
        <w:t xml:space="preserve"> to remove the areas dually certificated with Mustang.</w:t>
      </w:r>
    </w:p>
    <w:p w14:paraId="4BDF0BDB" w14:textId="77777777" w:rsidR="00207FA4" w:rsidRPr="00270E4C" w:rsidRDefault="00207FA4" w:rsidP="00207FA4">
      <w:pPr>
        <w:pStyle w:val="FOFNumbered"/>
      </w:pPr>
      <w:r w:rsidRPr="00270E4C">
        <w:lastRenderedPageBreak/>
        <w:t xml:space="preserve">In Order </w:t>
      </w:r>
      <w:r>
        <w:t>No.</w:t>
      </w:r>
      <w:r w:rsidRPr="00270E4C">
        <w:t xml:space="preserve"> 2 issued on September 10, 2018, the administrative law judge (ALJ) found the application administratively complete and directed the District to provide notice.</w:t>
      </w:r>
    </w:p>
    <w:p w14:paraId="46D6B88F" w14:textId="77777777" w:rsidR="00207FA4" w:rsidRPr="00270E4C" w:rsidRDefault="00207FA4" w:rsidP="00207FA4">
      <w:pPr>
        <w:pStyle w:val="FOFNumbered"/>
      </w:pPr>
      <w:r w:rsidRPr="00270E4C">
        <w:t>On December 10, 2018, the District filed a consent form concurring with the CCN service area maps and CCN certificates as prepared by Commission Staff.</w:t>
      </w:r>
    </w:p>
    <w:p w14:paraId="36732449" w14:textId="77777777" w:rsidR="00207FA4" w:rsidRPr="00270E4C" w:rsidRDefault="00207FA4" w:rsidP="00207FA4">
      <w:pPr>
        <w:pStyle w:val="FOFNumbered"/>
      </w:pPr>
      <w:r w:rsidRPr="00270E4C">
        <w:t>On December 11, 2018, Mustang filed a consent form concurring with the CCN service area maps and CCN certificates as prepared by Commission Staff.</w:t>
      </w:r>
    </w:p>
    <w:p w14:paraId="74EB9C43" w14:textId="77777777" w:rsidR="00207FA4" w:rsidRPr="003D1E07" w:rsidRDefault="00207FA4" w:rsidP="00207FA4">
      <w:pPr>
        <w:pStyle w:val="Heading7"/>
        <w:rPr>
          <w:rStyle w:val="normaltextrun"/>
          <w:b w:val="0"/>
          <w:i w:val="0"/>
        </w:rPr>
      </w:pPr>
      <w:r>
        <w:rPr>
          <w:rStyle w:val="normaltextrun"/>
        </w:rPr>
        <w:t>Current Service</w:t>
      </w:r>
    </w:p>
    <w:p w14:paraId="5026DF1E" w14:textId="4207CE37" w:rsidR="00207FA4" w:rsidRPr="00270E4C" w:rsidRDefault="00207FA4" w:rsidP="00207FA4">
      <w:pPr>
        <w:pStyle w:val="FOFNumbered"/>
      </w:pPr>
      <w:r w:rsidRPr="00270E4C">
        <w:t>The District provides retail water and sewer utility service to its customers in the affected area through a wholesale services and billing agreement with Mustang.  The petition and the underlying contract between the District and Mustang propose changing this arrangement so that Mustang will provide retail water and sewer utility service</w:t>
      </w:r>
      <w:r w:rsidR="0085443D">
        <w:t xml:space="preserve"> directly through their water and sewer CCNs</w:t>
      </w:r>
      <w:r w:rsidRPr="00270E4C">
        <w:t xml:space="preserve"> to customers in the area to be removed from the District’s water and sewer CCNs.</w:t>
      </w:r>
    </w:p>
    <w:p w14:paraId="118580E0" w14:textId="77777777" w:rsidR="00270E4C" w:rsidRPr="00270E4C" w:rsidRDefault="00270E4C" w:rsidP="00270E4C">
      <w:pPr>
        <w:pStyle w:val="FOFNumbered"/>
      </w:pPr>
      <w:r w:rsidRPr="00270E4C">
        <w:t xml:space="preserve">The affected area covers approximately 849 acres with 2,452 customers </w:t>
      </w:r>
      <w:proofErr w:type="gramStart"/>
      <w:r w:rsidRPr="00270E4C">
        <w:t>being served</w:t>
      </w:r>
      <w:proofErr w:type="gramEnd"/>
      <w:r w:rsidRPr="00270E4C">
        <w:t xml:space="preserve"> by the District within the affected area.</w:t>
      </w:r>
    </w:p>
    <w:p w14:paraId="49ADC3A7" w14:textId="77777777" w:rsidR="00270E4C" w:rsidRPr="00270E4C" w:rsidRDefault="00270E4C" w:rsidP="00270E4C">
      <w:pPr>
        <w:pStyle w:val="FOFNumbered"/>
      </w:pPr>
      <w:r w:rsidRPr="00270E4C">
        <w:t xml:space="preserve">The affected area is located approximately six miles west of downtown Prosper, Texas, and </w:t>
      </w:r>
      <w:proofErr w:type="gramStart"/>
      <w:r w:rsidRPr="00270E4C">
        <w:t>is generally bounded</w:t>
      </w:r>
      <w:proofErr w:type="gramEnd"/>
      <w:r w:rsidRPr="00270E4C">
        <w:t xml:space="preserve"> on the north by Bryan Road; on the east by FM 1385; on the south by U.S. Hwy 380; and on the west by Trenton Drive.</w:t>
      </w:r>
    </w:p>
    <w:p w14:paraId="4E5ACCAE" w14:textId="77777777" w:rsidR="00184110" w:rsidRPr="003D1E07" w:rsidRDefault="00184110" w:rsidP="00184110">
      <w:pPr>
        <w:pStyle w:val="Heading7"/>
        <w:rPr>
          <w:rStyle w:val="normaltextrun"/>
          <w:b w:val="0"/>
          <w:i w:val="0"/>
        </w:rPr>
      </w:pPr>
      <w:r>
        <w:rPr>
          <w:rStyle w:val="normaltextrun"/>
        </w:rPr>
        <w:t>Need for Additional Service</w:t>
      </w:r>
    </w:p>
    <w:p w14:paraId="4FAFCEFE" w14:textId="77777777" w:rsidR="00207FA4" w:rsidRPr="00270E4C" w:rsidRDefault="00207FA4" w:rsidP="00207FA4">
      <w:pPr>
        <w:pStyle w:val="FOFNumbered"/>
      </w:pPr>
      <w:r w:rsidRPr="00270E4C">
        <w:t xml:space="preserve">The District and Mustang have entered into a contract designating areas and customers to </w:t>
      </w:r>
      <w:proofErr w:type="gramStart"/>
      <w:r w:rsidRPr="00270E4C">
        <w:t>be served</w:t>
      </w:r>
      <w:proofErr w:type="gramEnd"/>
      <w:r w:rsidRPr="00270E4C">
        <w:t xml:space="preserve"> by each retail public utility respectively.</w:t>
      </w:r>
    </w:p>
    <w:p w14:paraId="2A3CBE62" w14:textId="77777777" w:rsidR="00207FA4" w:rsidRPr="00947D75" w:rsidRDefault="00207FA4" w:rsidP="00207FA4">
      <w:pPr>
        <w:pStyle w:val="Heading7"/>
        <w:rPr>
          <w:rStyle w:val="normaltextrun"/>
          <w:b w:val="0"/>
          <w:i w:val="0"/>
        </w:rPr>
      </w:pPr>
      <w:r w:rsidRPr="00947D75">
        <w:rPr>
          <w:rStyle w:val="normaltextrun"/>
        </w:rPr>
        <w:t>Effect of Granting the A</w:t>
      </w:r>
      <w:r>
        <w:rPr>
          <w:rStyle w:val="normaltextrun"/>
        </w:rPr>
        <w:t>pplication</w:t>
      </w:r>
      <w:r w:rsidRPr="00947D75">
        <w:rPr>
          <w:rStyle w:val="normaltextrun"/>
        </w:rPr>
        <w:t xml:space="preserve"> on Retail Public Utilities</w:t>
      </w:r>
      <w:r>
        <w:rPr>
          <w:rStyle w:val="normaltextrun"/>
        </w:rPr>
        <w:t xml:space="preserve"> and Landowners</w:t>
      </w:r>
    </w:p>
    <w:p w14:paraId="26A4D252" w14:textId="77777777" w:rsidR="00207FA4" w:rsidRPr="00270E4C" w:rsidRDefault="00207FA4" w:rsidP="00207FA4">
      <w:pPr>
        <w:pStyle w:val="FOFNumbered"/>
      </w:pPr>
      <w:r w:rsidRPr="00270E4C">
        <w:t>Mustang currently provides water and sewer service to the customers in the area on a wholesale basis.  The transfer of customers proposed by the contract will change the nature of Mustang’s service from wholesale to retail.  The services provided to the customers will be the same, and the rates charged to customers by the transfer will not change.</w:t>
      </w:r>
    </w:p>
    <w:p w14:paraId="1C256AC9" w14:textId="77777777" w:rsidR="00207FA4" w:rsidRPr="00270E4C" w:rsidRDefault="00207FA4" w:rsidP="00207FA4">
      <w:pPr>
        <w:pStyle w:val="FOFNumbered"/>
      </w:pPr>
      <w:r w:rsidRPr="00270E4C">
        <w:t>In accordance with the contract, when the customers are transferred from the District to Mustang, the District will transfer all customers</w:t>
      </w:r>
      <w:r>
        <w:t>’</w:t>
      </w:r>
      <w:r w:rsidRPr="00270E4C">
        <w:t xml:space="preserve"> deposits associated with customers in the </w:t>
      </w:r>
      <w:r w:rsidRPr="00270E4C">
        <w:lastRenderedPageBreak/>
        <w:t xml:space="preserve">affected area to Mustang, and the rates charged customers that are transferred from the District to Mustang </w:t>
      </w:r>
      <w:proofErr w:type="gramStart"/>
      <w:r w:rsidRPr="00270E4C">
        <w:t>will</w:t>
      </w:r>
      <w:proofErr w:type="gramEnd"/>
      <w:r w:rsidRPr="00270E4C">
        <w:t xml:space="preserve"> not be changed.</w:t>
      </w:r>
    </w:p>
    <w:p w14:paraId="4FDFF898" w14:textId="77777777" w:rsidR="00184110" w:rsidRPr="00947D75" w:rsidRDefault="00184110" w:rsidP="00184110">
      <w:pPr>
        <w:pStyle w:val="Heading7"/>
        <w:rPr>
          <w:rStyle w:val="normaltextrun"/>
          <w:b w:val="0"/>
          <w:i w:val="0"/>
        </w:rPr>
      </w:pPr>
      <w:r>
        <w:rPr>
          <w:rStyle w:val="normaltextrun"/>
        </w:rPr>
        <w:t>Financial Ability to Pay for, Operate, and Manage Facilities</w:t>
      </w:r>
    </w:p>
    <w:p w14:paraId="7CD96399" w14:textId="77777777" w:rsidR="00207FA4" w:rsidRPr="00270E4C" w:rsidRDefault="00207FA4" w:rsidP="00207FA4">
      <w:pPr>
        <w:pStyle w:val="FOFNumbered"/>
      </w:pPr>
      <w:r w:rsidRPr="00270E4C">
        <w:t xml:space="preserve">Mustang </w:t>
      </w:r>
      <w:proofErr w:type="gramStart"/>
      <w:r w:rsidRPr="00270E4C">
        <w:t>is currently certificated</w:t>
      </w:r>
      <w:proofErr w:type="gramEnd"/>
      <w:r w:rsidRPr="00270E4C">
        <w:t xml:space="preserve"> to serve the affected area and has adequate financial, managerial, and technical capability to provide continuous and adequate retail water and sewer service to the affected area. </w:t>
      </w:r>
    </w:p>
    <w:p w14:paraId="39FA1B84" w14:textId="0C7D6DA9" w:rsidR="00270E4C" w:rsidRPr="00270E4C" w:rsidRDefault="00270E4C" w:rsidP="00184110">
      <w:pPr>
        <w:pStyle w:val="Heading7"/>
      </w:pPr>
      <w:r w:rsidRPr="00270E4C">
        <w:t>Notice</w:t>
      </w:r>
      <w:r w:rsidR="001954C5">
        <w:t xml:space="preserve"> </w:t>
      </w:r>
    </w:p>
    <w:p w14:paraId="4AFE6627" w14:textId="0BC01DBA" w:rsidR="00270E4C" w:rsidRPr="00270E4C" w:rsidRDefault="00270E4C" w:rsidP="00270E4C">
      <w:pPr>
        <w:pStyle w:val="FOFNumbered"/>
      </w:pPr>
      <w:r w:rsidRPr="00270E4C">
        <w:t xml:space="preserve">Notice of the application appeared in the August 24, 2018 issue of the </w:t>
      </w:r>
      <w:r w:rsidRPr="001E1F1A">
        <w:rPr>
          <w:i/>
        </w:rPr>
        <w:t>Texas Register</w:t>
      </w:r>
      <w:r w:rsidRPr="00270E4C">
        <w:t>.</w:t>
      </w:r>
    </w:p>
    <w:p w14:paraId="1CA1BFC9" w14:textId="64413213" w:rsidR="00270E4C" w:rsidRPr="00270E4C" w:rsidRDefault="00270E4C" w:rsidP="00270E4C">
      <w:pPr>
        <w:pStyle w:val="FOFNumbered"/>
      </w:pPr>
      <w:r w:rsidRPr="00270E4C">
        <w:t xml:space="preserve">An amended notice of the application appeared in the August 31, 2018 issue of the </w:t>
      </w:r>
      <w:r w:rsidRPr="001E1F1A">
        <w:rPr>
          <w:i/>
        </w:rPr>
        <w:t>Texas Register</w:t>
      </w:r>
      <w:r w:rsidRPr="00270E4C">
        <w:t>.</w:t>
      </w:r>
    </w:p>
    <w:p w14:paraId="04473ECA" w14:textId="77777777" w:rsidR="00270E4C" w:rsidRPr="00270E4C" w:rsidRDefault="00270E4C" w:rsidP="00270E4C">
      <w:pPr>
        <w:pStyle w:val="FOFNumbered"/>
      </w:pPr>
      <w:r w:rsidRPr="00270E4C">
        <w:t xml:space="preserve">The contract between the District and Mustang </w:t>
      </w:r>
      <w:proofErr w:type="gramStart"/>
      <w:r w:rsidRPr="00270E4C">
        <w:t>was discussed</w:t>
      </w:r>
      <w:proofErr w:type="gramEnd"/>
      <w:r w:rsidRPr="00270E4C">
        <w:t xml:space="preserve"> at the District’s Board of Directors meeting on September 21, 2017.</w:t>
      </w:r>
    </w:p>
    <w:p w14:paraId="3C408AC6" w14:textId="77777777" w:rsidR="00270E4C" w:rsidRPr="00270E4C" w:rsidRDefault="00270E4C" w:rsidP="00270E4C">
      <w:pPr>
        <w:pStyle w:val="FOFNumbered"/>
      </w:pPr>
      <w:r w:rsidRPr="00270E4C">
        <w:t xml:space="preserve">On October 3, 2018, the District filed the affidavit of Christian Boyd, General Manager of Mustang, attesting that notice </w:t>
      </w:r>
      <w:proofErr w:type="gramStart"/>
      <w:r w:rsidRPr="00270E4C">
        <w:t>was provided</w:t>
      </w:r>
      <w:proofErr w:type="gramEnd"/>
      <w:r w:rsidRPr="00270E4C">
        <w:t xml:space="preserve"> to the District’s customers within the affected area on October 2, 2018. </w:t>
      </w:r>
    </w:p>
    <w:p w14:paraId="13189B09" w14:textId="11385B0B" w:rsidR="00270E4C" w:rsidRPr="00270E4C" w:rsidRDefault="00270E4C" w:rsidP="00270E4C">
      <w:pPr>
        <w:pStyle w:val="FOFNumbered"/>
      </w:pPr>
      <w:r w:rsidRPr="00270E4C">
        <w:t xml:space="preserve">In Order </w:t>
      </w:r>
      <w:r w:rsidR="001E1F1A">
        <w:t>No.</w:t>
      </w:r>
      <w:r w:rsidRPr="00270E4C">
        <w:t xml:space="preserve"> 5 issued on October 17, 2018, the ALJ found </w:t>
      </w:r>
      <w:r w:rsidR="001E1F1A">
        <w:t xml:space="preserve">the </w:t>
      </w:r>
      <w:r w:rsidRPr="00270E4C">
        <w:t>notice sufficient.</w:t>
      </w:r>
    </w:p>
    <w:p w14:paraId="1E23B6AC" w14:textId="77777777" w:rsidR="00102594" w:rsidRPr="00270E4C" w:rsidRDefault="00102594" w:rsidP="00102594">
      <w:pPr>
        <w:pStyle w:val="Heading7"/>
      </w:pPr>
      <w:r w:rsidRPr="00270E4C">
        <w:t xml:space="preserve">Evidentiary Record </w:t>
      </w:r>
    </w:p>
    <w:p w14:paraId="5B23A9CB" w14:textId="77777777" w:rsidR="00102594" w:rsidRPr="00270E4C" w:rsidRDefault="00102594" w:rsidP="00102594">
      <w:pPr>
        <w:pStyle w:val="FOFNumbered"/>
      </w:pPr>
      <w:r w:rsidRPr="00270E4C">
        <w:t xml:space="preserve">On January 10, 2019, the District, Mustang, and Commission Staff filed a joint motion to admit evidence. </w:t>
      </w:r>
    </w:p>
    <w:p w14:paraId="0235AB43" w14:textId="63A4BD87" w:rsidR="00102594" w:rsidRPr="00270E4C" w:rsidRDefault="00102594" w:rsidP="00102594">
      <w:pPr>
        <w:pStyle w:val="FOFNumbered"/>
      </w:pPr>
      <w:proofErr w:type="gramStart"/>
      <w:r w:rsidRPr="00270E4C">
        <w:t xml:space="preserve">In Order </w:t>
      </w:r>
      <w:r>
        <w:t xml:space="preserve">No. </w:t>
      </w:r>
      <w:r w:rsidR="0085443D">
        <w:t>6 issued on January 31</w:t>
      </w:r>
      <w:r w:rsidRPr="00270E4C">
        <w:t xml:space="preserve">, 2019, the ALJ admitted the following evidence into the record of this proceeding: (a) the District’s application filed on August 3, 2018; (b) the District’s response to Order </w:t>
      </w:r>
      <w:r>
        <w:t>No.</w:t>
      </w:r>
      <w:r w:rsidRPr="00270E4C">
        <w:t xml:space="preserve"> 1 filed on August 16, 2018; (c) amended notice of application filed on August 17, 2018; (d) additional information requested from the District filed on September 4, 2018; (e) Commission Staff’s recommendation on administrative completeness filed on September 4, 2018; (f) the District’s proof of notice filed on October</w:t>
      </w:r>
      <w:r>
        <w:t> </w:t>
      </w:r>
      <w:r w:rsidRPr="00270E4C">
        <w:t>3, 2018; (g) Commission Staff’s recommendation on sufficiency of notice filed on October 15, 2018; (h) the District’s response to the request for information from Commission Staff filed on November 28, 2018; (</w:t>
      </w:r>
      <w:proofErr w:type="spellStart"/>
      <w:r w:rsidRPr="00270E4C">
        <w:t>i</w:t>
      </w:r>
      <w:proofErr w:type="spellEnd"/>
      <w:r w:rsidRPr="00270E4C">
        <w:t xml:space="preserve">) the District’s executed consent form filed on December 10, 2018; (j) Mustang’s executed consent form filed on </w:t>
      </w:r>
      <w:r w:rsidRPr="00270E4C">
        <w:lastRenderedPageBreak/>
        <w:t>December 11, 2018; and (k) Commission Staff’s final recommendation and supporting documentation filed on December 17, 2018.</w:t>
      </w:r>
      <w:proofErr w:type="gramEnd"/>
    </w:p>
    <w:p w14:paraId="58492A26" w14:textId="5D5F7FF5" w:rsidR="00EA2FE0" w:rsidRDefault="00EA2FE0" w:rsidP="00270E4C">
      <w:pPr>
        <w:pStyle w:val="Heading7"/>
      </w:pPr>
      <w:r>
        <w:t xml:space="preserve">Maps and Certificates </w:t>
      </w:r>
    </w:p>
    <w:p w14:paraId="09E2D058" w14:textId="0482B13B" w:rsidR="00EA2FE0" w:rsidRDefault="00EA2FE0" w:rsidP="00EA2FE0">
      <w:pPr>
        <w:pStyle w:val="FOFNumbered"/>
      </w:pPr>
      <w:r>
        <w:t xml:space="preserve">On December 3, 2018, Commission Staff emailed its proposed maps and certificates to District and Mustang. </w:t>
      </w:r>
    </w:p>
    <w:p w14:paraId="6CE0EB63" w14:textId="10028B04" w:rsidR="00EA2FE0" w:rsidRDefault="00EA2FE0" w:rsidP="00EA2FE0">
      <w:pPr>
        <w:pStyle w:val="FOFNumbered"/>
      </w:pPr>
      <w:r>
        <w:t xml:space="preserve">On December 10, 2018, District filed its consent to the proposed maps and certificate. </w:t>
      </w:r>
    </w:p>
    <w:p w14:paraId="01B537DD" w14:textId="243D000B" w:rsidR="00EA2FE0" w:rsidRDefault="00EA2FE0" w:rsidP="00EA2FE0">
      <w:pPr>
        <w:pStyle w:val="FOFNumbered"/>
      </w:pPr>
      <w:r>
        <w:t xml:space="preserve">On December 11, 2018, Mustang filed its consent to the proposed maps and certificate. </w:t>
      </w:r>
    </w:p>
    <w:p w14:paraId="74B5483F" w14:textId="5A067F99" w:rsidR="00EA2FE0" w:rsidRPr="00EA2FE0" w:rsidRDefault="00EA2FE0" w:rsidP="00EA2FE0">
      <w:pPr>
        <w:pStyle w:val="FOFNumbered"/>
      </w:pPr>
      <w:r>
        <w:t xml:space="preserve">On December 17, 2018, Commission Staff filed the proposed maps and certificates as an attachment to its recommendation. </w:t>
      </w:r>
    </w:p>
    <w:p w14:paraId="3200583A" w14:textId="77777777" w:rsidR="00270E4C" w:rsidRPr="00270E4C" w:rsidRDefault="00270E4C" w:rsidP="00270E4C">
      <w:pPr>
        <w:pStyle w:val="Heading7"/>
      </w:pPr>
      <w:r w:rsidRPr="00270E4C">
        <w:t xml:space="preserve">Interventions </w:t>
      </w:r>
    </w:p>
    <w:p w14:paraId="52456623" w14:textId="77777777" w:rsidR="00270E4C" w:rsidRPr="00270E4C" w:rsidRDefault="00270E4C" w:rsidP="00270E4C">
      <w:pPr>
        <w:pStyle w:val="FOFNumbered"/>
      </w:pPr>
      <w:r w:rsidRPr="00270E4C">
        <w:t xml:space="preserve">On August 8, 2018, Mustang filed a motion to intervene. </w:t>
      </w:r>
    </w:p>
    <w:p w14:paraId="4B6C27FA" w14:textId="52401598" w:rsidR="00270E4C" w:rsidRPr="00270E4C" w:rsidRDefault="00270E4C" w:rsidP="00270E4C">
      <w:pPr>
        <w:pStyle w:val="FOFNumbered"/>
      </w:pPr>
      <w:r w:rsidRPr="00270E4C">
        <w:t xml:space="preserve">In Order </w:t>
      </w:r>
      <w:r w:rsidR="001E1F1A">
        <w:t>No.</w:t>
      </w:r>
      <w:r w:rsidRPr="00270E4C">
        <w:t xml:space="preserve"> 4 issued on October 17, 2018, the ALJ granted Mustang’s motion to intervene. </w:t>
      </w:r>
    </w:p>
    <w:p w14:paraId="2886AABE" w14:textId="77777777" w:rsidR="00270E4C" w:rsidRPr="00270E4C" w:rsidRDefault="00270E4C" w:rsidP="00270E4C">
      <w:pPr>
        <w:pStyle w:val="Heading7"/>
      </w:pPr>
      <w:r w:rsidRPr="00270E4C">
        <w:t xml:space="preserve">Informal Disposition </w:t>
      </w:r>
    </w:p>
    <w:p w14:paraId="51510BCC" w14:textId="77777777" w:rsidR="00270E4C" w:rsidRDefault="00270E4C" w:rsidP="00270E4C">
      <w:pPr>
        <w:pStyle w:val="FOFNumbered"/>
      </w:pPr>
      <w:r w:rsidRPr="00270E4C">
        <w:t>More than 15 days have passed since the completion of the notice provided in this docket.</w:t>
      </w:r>
    </w:p>
    <w:p w14:paraId="414945BD" w14:textId="33052BE4" w:rsidR="00184110" w:rsidRPr="00270E4C" w:rsidRDefault="00184110" w:rsidP="00270E4C">
      <w:pPr>
        <w:pStyle w:val="FOFNumbered"/>
      </w:pPr>
      <w:r>
        <w:t xml:space="preserve">No person filed a protest or motion to intervene. </w:t>
      </w:r>
    </w:p>
    <w:p w14:paraId="4D800A9F" w14:textId="77777777" w:rsidR="00270E4C" w:rsidRPr="00270E4C" w:rsidRDefault="00270E4C" w:rsidP="00270E4C">
      <w:pPr>
        <w:pStyle w:val="FOFNumbered"/>
      </w:pPr>
      <w:r w:rsidRPr="00270E4C">
        <w:t xml:space="preserve">The District, Mustang, and </w:t>
      </w:r>
      <w:r w:rsidR="00F85DB5">
        <w:t xml:space="preserve">Commission </w:t>
      </w:r>
      <w:r w:rsidRPr="00270E4C">
        <w:t>Staff are the only parties to this proceeding.</w:t>
      </w:r>
    </w:p>
    <w:p w14:paraId="44246362" w14:textId="77777777" w:rsidR="00270E4C" w:rsidRPr="00270E4C" w:rsidRDefault="00270E4C" w:rsidP="00270E4C">
      <w:pPr>
        <w:pStyle w:val="FOFNumbered"/>
      </w:pPr>
      <w:r w:rsidRPr="00270E4C">
        <w:t xml:space="preserve">No hearing </w:t>
      </w:r>
      <w:proofErr w:type="gramStart"/>
      <w:r w:rsidRPr="00270E4C">
        <w:t>was requested</w:t>
      </w:r>
      <w:proofErr w:type="gramEnd"/>
      <w:r w:rsidRPr="00270E4C">
        <w:t xml:space="preserve"> and no hearing is necessary. </w:t>
      </w:r>
    </w:p>
    <w:p w14:paraId="7DCE4CAF" w14:textId="77777777" w:rsidR="00184110" w:rsidRPr="00270E4C" w:rsidRDefault="00184110" w:rsidP="00184110">
      <w:pPr>
        <w:pStyle w:val="FOFNumbered"/>
      </w:pPr>
      <w:r w:rsidRPr="00270E4C">
        <w:t>Commission Staff recommended approval of the application.</w:t>
      </w:r>
    </w:p>
    <w:p w14:paraId="6C480D53" w14:textId="0F55AFF8" w:rsidR="001E1F1A" w:rsidRPr="00270E4C" w:rsidRDefault="001E1F1A" w:rsidP="001E1F1A">
      <w:pPr>
        <w:pStyle w:val="FOFNumbered"/>
      </w:pPr>
      <w:r w:rsidRPr="00270E4C">
        <w:t>Th</w:t>
      </w:r>
      <w:r w:rsidR="00184110">
        <w:t>is</w:t>
      </w:r>
      <w:r w:rsidRPr="00270E4C">
        <w:t xml:space="preserve"> decision is not adverse to any party. </w:t>
      </w:r>
    </w:p>
    <w:p w14:paraId="43B3CF23" w14:textId="77777777" w:rsidR="00270E4C" w:rsidRDefault="00270E4C" w:rsidP="001E1F1A">
      <w:pPr>
        <w:pStyle w:val="Heading1"/>
        <w:spacing w:after="240"/>
      </w:pPr>
      <w:r w:rsidRPr="00270E4C">
        <w:t xml:space="preserve">Conclusions of Law </w:t>
      </w:r>
    </w:p>
    <w:p w14:paraId="641E5AD6" w14:textId="77777777" w:rsidR="001954C5" w:rsidRPr="001954C5" w:rsidRDefault="001954C5" w:rsidP="00D74774">
      <w:pPr>
        <w:pStyle w:val="BodyText"/>
      </w:pPr>
      <w:r>
        <w:t xml:space="preserve">The Commission makes the following conclusions of law. </w:t>
      </w:r>
    </w:p>
    <w:p w14:paraId="7B8FBDDF" w14:textId="247D7334" w:rsidR="00270E4C" w:rsidRPr="00270E4C" w:rsidRDefault="00270E4C" w:rsidP="00270E4C">
      <w:pPr>
        <w:pStyle w:val="COLNumbered"/>
      </w:pPr>
      <w:r w:rsidRPr="00270E4C">
        <w:t xml:space="preserve">The Commission has </w:t>
      </w:r>
      <w:r w:rsidR="001E1F1A">
        <w:t>jurisdiction</w:t>
      </w:r>
      <w:r w:rsidRPr="00270E4C">
        <w:t xml:space="preserve"> over the application under Texas Water Code (TWC) §§</w:t>
      </w:r>
      <w:r w:rsidR="00F85DB5">
        <w:t> </w:t>
      </w:r>
      <w:r w:rsidRPr="00270E4C">
        <w:t xml:space="preserve">13.041, 13.241, 13.248, and 13.254(a). </w:t>
      </w:r>
    </w:p>
    <w:p w14:paraId="5474170F" w14:textId="77777777" w:rsidR="00270E4C" w:rsidRPr="00270E4C" w:rsidRDefault="00270E4C" w:rsidP="00270E4C">
      <w:pPr>
        <w:pStyle w:val="COLNumbered"/>
      </w:pPr>
      <w:r w:rsidRPr="00270E4C">
        <w:t>The District and Mustang are retail public utilities as defined in TWC § 13.002(19) and 16</w:t>
      </w:r>
      <w:r w:rsidR="00F85DB5">
        <w:t> </w:t>
      </w:r>
      <w:r w:rsidRPr="00270E4C">
        <w:t>Texas Administrative Code (TAC) § 24.3(59).</w:t>
      </w:r>
    </w:p>
    <w:p w14:paraId="04A58ED1" w14:textId="77777777" w:rsidR="00270E4C" w:rsidRPr="00270E4C" w:rsidRDefault="00270E4C" w:rsidP="00270E4C">
      <w:pPr>
        <w:pStyle w:val="COLNumbered"/>
      </w:pPr>
      <w:r w:rsidRPr="00270E4C">
        <w:t>Notice of the application complies with TWC § 13.248 and 16 TAC § 24.253.</w:t>
      </w:r>
    </w:p>
    <w:p w14:paraId="5E649EC6" w14:textId="77777777" w:rsidR="00270E4C" w:rsidRPr="00270E4C" w:rsidRDefault="00270E4C" w:rsidP="00270E4C">
      <w:pPr>
        <w:pStyle w:val="COLNumbered"/>
      </w:pPr>
      <w:r w:rsidRPr="00270E4C">
        <w:lastRenderedPageBreak/>
        <w:t>The Commission processed the application in accordance with the Administrative Procedure Act,</w:t>
      </w:r>
      <w:r w:rsidRPr="00270E4C">
        <w:rPr>
          <w:rStyle w:val="FootnoteReference"/>
        </w:rPr>
        <w:footnoteReference w:id="1"/>
      </w:r>
      <w:r w:rsidRPr="00270E4C">
        <w:t xml:space="preserve"> the TWC, and Commission rules.</w:t>
      </w:r>
    </w:p>
    <w:p w14:paraId="10C738D4" w14:textId="493D85F7" w:rsidR="00270E4C" w:rsidRPr="00270E4C" w:rsidRDefault="00270E4C" w:rsidP="00270E4C">
      <w:pPr>
        <w:pStyle w:val="COLNumbered"/>
      </w:pPr>
      <w:r w:rsidRPr="00270E4C">
        <w:t xml:space="preserve">Under TWC § 13.257(r) and (s), the District </w:t>
      </w:r>
      <w:r w:rsidR="001E1F1A">
        <w:t xml:space="preserve">and Mustang </w:t>
      </w:r>
      <w:r w:rsidR="00EA2FE0">
        <w:t>must</w:t>
      </w:r>
      <w:r w:rsidRPr="00270E4C">
        <w:t xml:space="preserve"> record a certified copy of the approved CCNs and maps, along with a boundary description of the service area, in the real property records of each county in which the service area or a portion of the service area is located and to submit to the Commission evidence of the recording.</w:t>
      </w:r>
    </w:p>
    <w:p w14:paraId="45DBD5BC" w14:textId="77777777" w:rsidR="00270E4C" w:rsidRPr="00270E4C" w:rsidRDefault="00270E4C" w:rsidP="00270E4C">
      <w:pPr>
        <w:pStyle w:val="COLNumbered"/>
      </w:pPr>
      <w:r w:rsidRPr="00270E4C">
        <w:t>The requirements for informal disposition under 16 TAC § 22.35 have been met in this proceeding.</w:t>
      </w:r>
    </w:p>
    <w:p w14:paraId="1DA37A65" w14:textId="77777777" w:rsidR="00270E4C" w:rsidRPr="00270E4C" w:rsidRDefault="00270E4C" w:rsidP="001E1F1A">
      <w:pPr>
        <w:pStyle w:val="Heading1"/>
        <w:spacing w:after="240"/>
      </w:pPr>
      <w:r w:rsidRPr="00270E4C">
        <w:t>Ordering Paragraphs</w:t>
      </w:r>
    </w:p>
    <w:p w14:paraId="239B3A27" w14:textId="76F1D4FC" w:rsidR="00270E4C" w:rsidRPr="00270E4C" w:rsidRDefault="00270E4C" w:rsidP="00270E4C">
      <w:pPr>
        <w:pStyle w:val="BodyText"/>
      </w:pPr>
      <w:r w:rsidRPr="00270E4C">
        <w:t>In accordance with the</w:t>
      </w:r>
      <w:r w:rsidR="001954C5">
        <w:t xml:space="preserve"> preceding</w:t>
      </w:r>
      <w:r w:rsidRPr="00270E4C">
        <w:t xml:space="preserve"> findings of fact and conclusions of law, the Commiss</w:t>
      </w:r>
      <w:r w:rsidR="00EE2843">
        <w:t>ion issues the following orders.</w:t>
      </w:r>
    </w:p>
    <w:p w14:paraId="1512AC42" w14:textId="4A078910" w:rsidR="00270E4C" w:rsidRPr="00D74774" w:rsidRDefault="00270E4C" w:rsidP="00270E4C">
      <w:pPr>
        <w:pStyle w:val="OrderingParagraph"/>
      </w:pPr>
      <w:r w:rsidRPr="00D74774">
        <w:t xml:space="preserve">The Commission approves the application to amend the District’s CCN number 13021 and number 20923 </w:t>
      </w:r>
      <w:r w:rsidR="00D442EB" w:rsidRPr="00D74774">
        <w:t xml:space="preserve">as described in this Notice </w:t>
      </w:r>
      <w:r w:rsidR="00A0244E">
        <w:t xml:space="preserve">of Approval </w:t>
      </w:r>
      <w:r w:rsidR="00D442EB" w:rsidRPr="00D74774">
        <w:t>and shown o</w:t>
      </w:r>
      <w:r w:rsidR="0025318F">
        <w:t>n</w:t>
      </w:r>
      <w:r w:rsidR="00D442EB" w:rsidRPr="00D74774">
        <w:t xml:space="preserve"> the </w:t>
      </w:r>
      <w:r w:rsidR="00A0244E">
        <w:t xml:space="preserve">attached </w:t>
      </w:r>
      <w:r w:rsidR="00D442EB" w:rsidRPr="00D74774">
        <w:t>map.</w:t>
      </w:r>
    </w:p>
    <w:p w14:paraId="08671B66" w14:textId="6EF57F0E" w:rsidR="00270E4C" w:rsidRPr="00D74774" w:rsidRDefault="00270E4C" w:rsidP="00270E4C">
      <w:pPr>
        <w:pStyle w:val="OrderingParagraph"/>
      </w:pPr>
      <w:r w:rsidRPr="00D74774">
        <w:t xml:space="preserve">The Commission approves the application to amend Mustang’s CCN </w:t>
      </w:r>
      <w:r w:rsidR="0025318F">
        <w:t>n</w:t>
      </w:r>
      <w:r w:rsidRPr="00D74774">
        <w:t xml:space="preserve">umber 11856 and </w:t>
      </w:r>
      <w:r w:rsidR="0025318F">
        <w:t>n</w:t>
      </w:r>
      <w:r w:rsidRPr="00D74774">
        <w:t xml:space="preserve">umber 20930 </w:t>
      </w:r>
      <w:r w:rsidR="00D442EB" w:rsidRPr="00D74774">
        <w:t xml:space="preserve">as described in this Notice </w:t>
      </w:r>
      <w:r w:rsidR="00A0244E">
        <w:t xml:space="preserve">of Approval </w:t>
      </w:r>
      <w:r w:rsidR="00D442EB" w:rsidRPr="00D74774">
        <w:t>and shown o</w:t>
      </w:r>
      <w:r w:rsidR="0025318F">
        <w:t>n</w:t>
      </w:r>
      <w:r w:rsidR="00D442EB" w:rsidRPr="00D74774">
        <w:t xml:space="preserve"> the </w:t>
      </w:r>
      <w:r w:rsidR="00A0244E">
        <w:t xml:space="preserve">attached </w:t>
      </w:r>
      <w:r w:rsidR="00D442EB" w:rsidRPr="00D74774">
        <w:t>map.</w:t>
      </w:r>
    </w:p>
    <w:p w14:paraId="7692CD1A" w14:textId="77777777" w:rsidR="00270E4C" w:rsidRPr="00D74774" w:rsidRDefault="00270E4C" w:rsidP="00270E4C">
      <w:pPr>
        <w:pStyle w:val="OrderingParagraph"/>
      </w:pPr>
      <w:r w:rsidRPr="00D74774">
        <w:t>The Commission’s official service area boundary maps for the District will reflect the changes as shown on the attached maps.</w:t>
      </w:r>
    </w:p>
    <w:p w14:paraId="78D34F5C" w14:textId="2AC94606" w:rsidR="00270E4C" w:rsidRPr="00D74774" w:rsidRDefault="00270E4C" w:rsidP="00270E4C">
      <w:pPr>
        <w:pStyle w:val="OrderingParagraph"/>
      </w:pPr>
      <w:r w:rsidRPr="00D74774">
        <w:t xml:space="preserve">The District must serve every customer and applicant for service within the area certified under CCN </w:t>
      </w:r>
      <w:r w:rsidR="0025318F">
        <w:t>n</w:t>
      </w:r>
      <w:r w:rsidRPr="00D74774">
        <w:t xml:space="preserve">umber 13021 and </w:t>
      </w:r>
      <w:r w:rsidR="0025318F">
        <w:t>n</w:t>
      </w:r>
      <w:r w:rsidRPr="00D74774">
        <w:t>umber 20923 and such service must be continuous and adequate.</w:t>
      </w:r>
    </w:p>
    <w:p w14:paraId="00E1D12E" w14:textId="30FD61E7" w:rsidR="00F50599" w:rsidRPr="00D74774" w:rsidRDefault="00F50599" w:rsidP="00F50599">
      <w:pPr>
        <w:pStyle w:val="OrderingParagraph"/>
      </w:pPr>
      <w:r w:rsidRPr="00D74774">
        <w:t xml:space="preserve">Mustang must serve every customer and applicant for service within the affected area and all other area certified under CCN </w:t>
      </w:r>
      <w:r w:rsidR="0025318F">
        <w:t>n</w:t>
      </w:r>
      <w:r w:rsidRPr="00D74774">
        <w:t xml:space="preserve">umber 11856 and </w:t>
      </w:r>
      <w:r w:rsidR="0025318F">
        <w:t>n</w:t>
      </w:r>
      <w:r w:rsidRPr="00D74774">
        <w:t>umber 20930 and such service must be continuous and adequate.</w:t>
      </w:r>
    </w:p>
    <w:p w14:paraId="79F63BB6" w14:textId="49A6B103" w:rsidR="00D442EB" w:rsidRPr="00D74774" w:rsidRDefault="00D442EB" w:rsidP="00D442EB">
      <w:pPr>
        <w:pStyle w:val="OrderingParagraph"/>
      </w:pPr>
      <w:r w:rsidRPr="00D74774">
        <w:t>The Commission grants the certificate</w:t>
      </w:r>
      <w:r w:rsidR="00F50599" w:rsidRPr="00D74774">
        <w:t>s</w:t>
      </w:r>
      <w:r w:rsidRPr="00D74774">
        <w:t xml:space="preserve"> attached to this Notice</w:t>
      </w:r>
      <w:r w:rsidR="00A0244E">
        <w:t xml:space="preserve"> of Approval</w:t>
      </w:r>
      <w:r w:rsidRPr="00D74774">
        <w:t>.</w:t>
      </w:r>
    </w:p>
    <w:p w14:paraId="2D8B65CE" w14:textId="1AE1A9AB" w:rsidR="00D442EB" w:rsidRPr="00D74774" w:rsidRDefault="00D442EB" w:rsidP="00D442EB">
      <w:pPr>
        <w:pStyle w:val="OrderingParagraph"/>
      </w:pPr>
      <w:r w:rsidRPr="00D74774">
        <w:t>The District and Mustang must comply with the recording requirements of TWC §§ 13.257(r) and (s) for the area in Denton County affected by the application</w:t>
      </w:r>
      <w:r w:rsidR="00F50599" w:rsidRPr="00D74774">
        <w:t xml:space="preserve"> </w:t>
      </w:r>
      <w:r w:rsidRPr="00D74774">
        <w:t xml:space="preserve">and must </w:t>
      </w:r>
      <w:r w:rsidRPr="00D74774">
        <w:lastRenderedPageBreak/>
        <w:t>submit to the Commission evidence of the recording no later than 31 days after receipt of this Notice</w:t>
      </w:r>
      <w:r w:rsidR="00A0244E">
        <w:t xml:space="preserve"> of Approval</w:t>
      </w:r>
      <w:r w:rsidRPr="00D74774">
        <w:t>.</w:t>
      </w:r>
    </w:p>
    <w:p w14:paraId="05C77726" w14:textId="5E36B5F9" w:rsidR="00D442EB" w:rsidRPr="00D74774" w:rsidRDefault="00F50599" w:rsidP="00D442EB">
      <w:pPr>
        <w:pStyle w:val="OrderingParagraph"/>
      </w:pPr>
      <w:r w:rsidRPr="00D74774">
        <w:t xml:space="preserve">The District and Mustang </w:t>
      </w:r>
      <w:r w:rsidR="00D442EB" w:rsidRPr="00D74774">
        <w:t xml:space="preserve">must file in this docket proof of the recording required in ordering paragraph </w:t>
      </w:r>
      <w:r w:rsidR="0025318F">
        <w:t>7</w:t>
      </w:r>
      <w:r w:rsidR="00D442EB" w:rsidRPr="00D74774">
        <w:t xml:space="preserve"> not later than 45 days after the date of this Notice</w:t>
      </w:r>
      <w:r w:rsidR="00A0244E">
        <w:t xml:space="preserve"> of Approval</w:t>
      </w:r>
      <w:r w:rsidR="00D442EB" w:rsidRPr="00D74774">
        <w:t xml:space="preserve">. </w:t>
      </w:r>
    </w:p>
    <w:p w14:paraId="534974C9" w14:textId="77777777" w:rsidR="00D442EB" w:rsidRPr="00D74774" w:rsidRDefault="00D442EB" w:rsidP="00D442EB">
      <w:pPr>
        <w:pStyle w:val="OrderingParagraph"/>
      </w:pPr>
      <w:r w:rsidRPr="00D74774">
        <w:t>The Commission denies all other motions and any other requests for general or specific relief, if not expressly granted.</w:t>
      </w:r>
    </w:p>
    <w:p w14:paraId="3120790A" w14:textId="77777777" w:rsidR="00EB7613" w:rsidRDefault="00EB7613" w:rsidP="00BD1C4A">
      <w:pPr>
        <w:pStyle w:val="orderclosing1"/>
        <w:spacing w:after="0"/>
        <w:rPr>
          <w:sz w:val="24"/>
          <w:szCs w:val="24"/>
        </w:rPr>
      </w:pPr>
    </w:p>
    <w:p w14:paraId="641D0117" w14:textId="48BF676F" w:rsidR="00EB7613" w:rsidRDefault="00EB7613" w:rsidP="00BD1C4A">
      <w:pPr>
        <w:pStyle w:val="orderclosing1"/>
        <w:spacing w:after="0"/>
        <w:rPr>
          <w:sz w:val="24"/>
          <w:szCs w:val="24"/>
        </w:rPr>
      </w:pPr>
      <w:r w:rsidRPr="00AF350B">
        <w:rPr>
          <w:sz w:val="24"/>
          <w:szCs w:val="24"/>
        </w:rPr>
        <w:t xml:space="preserve">Signed </w:t>
      </w:r>
      <w:r>
        <w:rPr>
          <w:sz w:val="24"/>
          <w:szCs w:val="24"/>
        </w:rPr>
        <w:t>a</w:t>
      </w:r>
      <w:r w:rsidRPr="00AF350B">
        <w:rPr>
          <w:sz w:val="24"/>
          <w:szCs w:val="24"/>
        </w:rPr>
        <w:t xml:space="preserve">t Austin, Texas </w:t>
      </w:r>
      <w:r>
        <w:rPr>
          <w:sz w:val="24"/>
          <w:szCs w:val="24"/>
        </w:rPr>
        <w:t>t</w:t>
      </w:r>
      <w:r w:rsidRPr="00AF350B">
        <w:rPr>
          <w:sz w:val="24"/>
          <w:szCs w:val="24"/>
        </w:rPr>
        <w:t xml:space="preserve">he ________ </w:t>
      </w:r>
      <w:r>
        <w:rPr>
          <w:sz w:val="24"/>
          <w:szCs w:val="24"/>
        </w:rPr>
        <w:t>d</w:t>
      </w:r>
      <w:r w:rsidRPr="00AF350B">
        <w:rPr>
          <w:sz w:val="24"/>
          <w:szCs w:val="24"/>
        </w:rPr>
        <w:t xml:space="preserve">ay </w:t>
      </w:r>
      <w:r>
        <w:rPr>
          <w:sz w:val="24"/>
          <w:szCs w:val="24"/>
        </w:rPr>
        <w:t>o</w:t>
      </w:r>
      <w:r w:rsidRPr="00AF350B">
        <w:rPr>
          <w:sz w:val="24"/>
          <w:szCs w:val="24"/>
        </w:rPr>
        <w:t xml:space="preserve">f </w:t>
      </w:r>
      <w:r w:rsidR="000B5583">
        <w:rPr>
          <w:sz w:val="24"/>
          <w:szCs w:val="24"/>
        </w:rPr>
        <w:t xml:space="preserve">April </w:t>
      </w:r>
      <w:bookmarkStart w:id="0" w:name="_GoBack"/>
      <w:bookmarkEnd w:id="0"/>
      <w:r w:rsidRPr="00814222">
        <w:rPr>
          <w:sz w:val="24"/>
          <w:szCs w:val="24"/>
          <w:lang w:eastAsia="zh-CN"/>
        </w:rPr>
        <w:t>201</w:t>
      </w:r>
      <w:r>
        <w:rPr>
          <w:sz w:val="24"/>
          <w:szCs w:val="24"/>
          <w:lang w:eastAsia="zh-CN"/>
        </w:rPr>
        <w:t>9</w:t>
      </w:r>
      <w:r w:rsidRPr="00AF350B">
        <w:rPr>
          <w:sz w:val="24"/>
          <w:szCs w:val="24"/>
        </w:rPr>
        <w:t>.</w:t>
      </w:r>
    </w:p>
    <w:p w14:paraId="47BFCBA9" w14:textId="77777777" w:rsidR="00EB7613" w:rsidRPr="002B5BD3" w:rsidRDefault="00EB7613" w:rsidP="00BD1C4A">
      <w:pPr>
        <w:pStyle w:val="orderclosing1"/>
        <w:spacing w:after="0"/>
        <w:rPr>
          <w:sz w:val="24"/>
          <w:szCs w:val="24"/>
        </w:rPr>
      </w:pPr>
    </w:p>
    <w:p w14:paraId="23F4F959" w14:textId="77777777" w:rsidR="00EB7613" w:rsidRPr="00AF350B" w:rsidRDefault="00EB7613" w:rsidP="00BD1C4A">
      <w:pPr>
        <w:tabs>
          <w:tab w:val="left" w:pos="720"/>
          <w:tab w:val="left" w:pos="1440"/>
          <w:tab w:val="left" w:pos="2160"/>
          <w:tab w:val="left" w:pos="2880"/>
          <w:tab w:val="left" w:pos="3960"/>
          <w:tab w:val="left" w:pos="4954"/>
          <w:tab w:val="left" w:pos="5760"/>
          <w:tab w:val="left" w:pos="6912"/>
        </w:tabs>
        <w:rPr>
          <w:b/>
        </w:rPr>
      </w:pPr>
      <w:r w:rsidRPr="00AF350B">
        <w:rPr>
          <w:b/>
        </w:rPr>
        <w:tab/>
      </w:r>
      <w:r w:rsidRPr="00AF350B">
        <w:rPr>
          <w:b/>
        </w:rPr>
        <w:tab/>
      </w:r>
      <w:r w:rsidRPr="00AF350B">
        <w:rPr>
          <w:b/>
        </w:rPr>
        <w:tab/>
      </w:r>
      <w:r w:rsidRPr="00AF350B">
        <w:rPr>
          <w:b/>
        </w:rPr>
        <w:tab/>
      </w:r>
      <w:r w:rsidRPr="00AF350B">
        <w:rPr>
          <w:b/>
        </w:rPr>
        <w:tab/>
        <w:t>PUBLIC UTILITY COMMISSION OF TEXAS</w:t>
      </w:r>
    </w:p>
    <w:p w14:paraId="080E94D7" w14:textId="77777777" w:rsidR="00EB7613" w:rsidRDefault="00EB7613" w:rsidP="00BD1C4A">
      <w:pPr>
        <w:tabs>
          <w:tab w:val="left" w:pos="3960"/>
          <w:tab w:val="left" w:pos="4954"/>
          <w:tab w:val="left" w:pos="5760"/>
          <w:tab w:val="left" w:pos="6912"/>
        </w:tabs>
        <w:rPr>
          <w:b/>
        </w:rPr>
      </w:pPr>
    </w:p>
    <w:p w14:paraId="3270B6DA" w14:textId="77777777" w:rsidR="00EB7613" w:rsidRDefault="00EB7613" w:rsidP="00BD1C4A">
      <w:pPr>
        <w:tabs>
          <w:tab w:val="left" w:pos="3960"/>
          <w:tab w:val="left" w:pos="4954"/>
          <w:tab w:val="left" w:pos="5760"/>
          <w:tab w:val="left" w:pos="6912"/>
        </w:tabs>
        <w:rPr>
          <w:b/>
        </w:rPr>
      </w:pPr>
    </w:p>
    <w:p w14:paraId="29238C42" w14:textId="77777777" w:rsidR="00EB7613" w:rsidRDefault="00EB7613" w:rsidP="00BD1C4A">
      <w:pPr>
        <w:tabs>
          <w:tab w:val="left" w:pos="3960"/>
          <w:tab w:val="left" w:pos="4954"/>
          <w:tab w:val="left" w:pos="5760"/>
          <w:tab w:val="left" w:pos="6912"/>
        </w:tabs>
        <w:rPr>
          <w:b/>
        </w:rPr>
      </w:pPr>
      <w:r>
        <w:rPr>
          <w:b/>
        </w:rPr>
        <w:tab/>
      </w:r>
      <w:r w:rsidRPr="00AF350B">
        <w:rPr>
          <w:b/>
        </w:rPr>
        <w:t>____________________________________________</w:t>
      </w:r>
    </w:p>
    <w:p w14:paraId="53C88941" w14:textId="77777777" w:rsidR="00EB7613" w:rsidRDefault="00EB7613" w:rsidP="00BD1C4A">
      <w:pPr>
        <w:tabs>
          <w:tab w:val="left" w:pos="3960"/>
        </w:tabs>
        <w:rPr>
          <w:b/>
        </w:rPr>
      </w:pPr>
      <w:r>
        <w:rPr>
          <w:b/>
        </w:rPr>
        <w:tab/>
        <w:t>MAYSON PEARSON</w:t>
      </w:r>
    </w:p>
    <w:p w14:paraId="4F46752E" w14:textId="77777777" w:rsidR="00EB7613" w:rsidRDefault="00EB7613" w:rsidP="00BD1C4A">
      <w:pPr>
        <w:tabs>
          <w:tab w:val="left" w:pos="3960"/>
        </w:tabs>
        <w:rPr>
          <w:b/>
        </w:rPr>
      </w:pPr>
      <w:r>
        <w:rPr>
          <w:b/>
        </w:rPr>
        <w:tab/>
      </w:r>
      <w:r w:rsidRPr="006262EE">
        <w:rPr>
          <w:b/>
        </w:rPr>
        <w:t>ADMINISTRATIVE LAW JUDGE</w:t>
      </w:r>
      <w:r w:rsidRPr="006262EE">
        <w:t xml:space="preserve"> </w:t>
      </w:r>
      <w:r>
        <w:rPr>
          <w:b/>
        </w:rPr>
        <w:t xml:space="preserve"> </w:t>
      </w:r>
    </w:p>
    <w:p w14:paraId="5D0A3522" w14:textId="77777777" w:rsidR="00EB7613" w:rsidRDefault="00EB7613" w:rsidP="00BD1C4A">
      <w:pPr>
        <w:rPr>
          <w:sz w:val="16"/>
          <w:szCs w:val="16"/>
        </w:rPr>
      </w:pPr>
    </w:p>
    <w:p w14:paraId="6BA547DE" w14:textId="77777777" w:rsidR="00EB7613" w:rsidRDefault="00EB7613" w:rsidP="00EB7613">
      <w:pPr>
        <w:pStyle w:val="EndMatter"/>
      </w:pPr>
      <w:r>
        <w:t>W2013</w:t>
      </w:r>
    </w:p>
    <w:p w14:paraId="3EC30CC7" w14:textId="77777777" w:rsidR="00EB7613" w:rsidRDefault="00EB7613" w:rsidP="00BD1C4A">
      <w:r w:rsidRPr="00BB41C7">
        <w:rPr>
          <w:sz w:val="16"/>
          <w:szCs w:val="16"/>
        </w:rPr>
        <w:fldChar w:fldCharType="begin"/>
      </w:r>
      <w:r w:rsidRPr="00BB41C7">
        <w:rPr>
          <w:sz w:val="16"/>
          <w:szCs w:val="16"/>
        </w:rPr>
        <w:instrText xml:space="preserve"> FILENAME \p </w:instrText>
      </w:r>
      <w:r w:rsidRPr="00BB41C7">
        <w:rPr>
          <w:sz w:val="16"/>
          <w:szCs w:val="16"/>
        </w:rPr>
        <w:fldChar w:fldCharType="separate"/>
      </w:r>
      <w:r>
        <w:rPr>
          <w:noProof/>
          <w:sz w:val="16"/>
          <w:szCs w:val="16"/>
        </w:rPr>
        <w:t>Q:\CADM\Docket Management\Water\CCN\48xxx\48569 NOA.docx</w:t>
      </w:r>
      <w:r w:rsidRPr="00BB41C7">
        <w:rPr>
          <w:sz w:val="16"/>
          <w:szCs w:val="16"/>
        </w:rPr>
        <w:fldChar w:fldCharType="end"/>
      </w:r>
    </w:p>
    <w:sectPr w:rsidR="00EB7613"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B78C7" w14:textId="77777777" w:rsidR="00270E4C" w:rsidRDefault="00270E4C" w:rsidP="00D03394">
      <w:r>
        <w:separator/>
      </w:r>
    </w:p>
  </w:endnote>
  <w:endnote w:type="continuationSeparator" w:id="0">
    <w:p w14:paraId="6610271D" w14:textId="77777777" w:rsidR="00270E4C" w:rsidRDefault="00270E4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EC093" w14:textId="77777777" w:rsidR="00270E4C" w:rsidRDefault="00270E4C" w:rsidP="00D03394">
      <w:r>
        <w:separator/>
      </w:r>
    </w:p>
  </w:footnote>
  <w:footnote w:type="continuationSeparator" w:id="0">
    <w:p w14:paraId="6B6E54CC" w14:textId="77777777" w:rsidR="00270E4C" w:rsidRDefault="00270E4C" w:rsidP="00D03394">
      <w:r>
        <w:continuationSeparator/>
      </w:r>
    </w:p>
  </w:footnote>
  <w:footnote w:id="1">
    <w:p w14:paraId="784EE9FA" w14:textId="77777777" w:rsidR="00270E4C" w:rsidRPr="00270E4C" w:rsidRDefault="00270E4C" w:rsidP="00102594">
      <w:pPr>
        <w:pStyle w:val="FootnoteText"/>
        <w:spacing w:before="120" w:after="0"/>
        <w:rPr>
          <w:rStyle w:val="FootnoteReference"/>
          <w:vertAlign w:val="baseline"/>
        </w:rPr>
      </w:pPr>
      <w:r w:rsidRPr="00102594">
        <w:rPr>
          <w:rStyle w:val="FootnoteReference"/>
        </w:rPr>
        <w:footnoteRef/>
      </w:r>
      <w:r w:rsidRPr="00270E4C">
        <w:rPr>
          <w:rStyle w:val="FootnoteReference"/>
          <w:vertAlign w:val="baseline"/>
        </w:rPr>
        <w:t xml:space="preserve">  Tex. Gov’t Code §§ 2001.001–.902.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C54AE" w14:textId="77777777" w:rsidR="00ED04FC" w:rsidRDefault="00270E4C">
    <w:pPr>
      <w:pStyle w:val="Header"/>
    </w:pPr>
    <w:r>
      <w:t>Docket N</w:t>
    </w:r>
    <w:r w:rsidR="00EB7613">
      <w:t>o.</w:t>
    </w:r>
    <w:r>
      <w:t> 48569</w:t>
    </w:r>
    <w:r>
      <w:tab/>
      <w:t>Notice of Approval</w:t>
    </w:r>
    <w:r w:rsidR="00ED04FC">
      <w:tab/>
      <w:t xml:space="preserve">Page </w:t>
    </w:r>
    <w:r w:rsidR="00ED04FC">
      <w:fldChar w:fldCharType="begin"/>
    </w:r>
    <w:r w:rsidR="00ED04FC">
      <w:instrText xml:space="preserve"> PAGE   \* MERGEFORMAT </w:instrText>
    </w:r>
    <w:r w:rsidR="00ED04FC">
      <w:fldChar w:fldCharType="separate"/>
    </w:r>
    <w:r w:rsidR="000B5583">
      <w:rPr>
        <w:noProof/>
      </w:rPr>
      <w:t>4</w:t>
    </w:r>
    <w:r w:rsidR="00ED04FC">
      <w:fldChar w:fldCharType="end"/>
    </w:r>
    <w:r w:rsidR="00ED04FC">
      <w:t xml:space="preserve"> of </w:t>
    </w:r>
    <w:r w:rsidR="00342263">
      <w:rPr>
        <w:noProof/>
      </w:rPr>
      <w:fldChar w:fldCharType="begin"/>
    </w:r>
    <w:r w:rsidR="00342263">
      <w:rPr>
        <w:noProof/>
      </w:rPr>
      <w:instrText xml:space="preserve"> NUMPAGES   \* MERGEFORMAT </w:instrText>
    </w:r>
    <w:r w:rsidR="00342263">
      <w:rPr>
        <w:noProof/>
      </w:rPr>
      <w:fldChar w:fldCharType="separate"/>
    </w:r>
    <w:r w:rsidR="000B5583">
      <w:rPr>
        <w:noProof/>
      </w:rPr>
      <w:t>6</w:t>
    </w:r>
    <w:r w:rsidR="00342263">
      <w:rPr>
        <w:noProof/>
      </w:rPr>
      <w:fldChar w:fldCharType="end"/>
    </w:r>
  </w:p>
  <w:p w14:paraId="1ED972B3" w14:textId="77777777" w:rsidR="00ED04FC" w:rsidRDefault="00ED04FC">
    <w:pPr>
      <w:pStyle w:val="Header"/>
    </w:pPr>
  </w:p>
  <w:p w14:paraId="17120E8D" w14:textId="77777777"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B5A5C"/>
    <w:multiLevelType w:val="singleLevel"/>
    <w:tmpl w:val="7C486215"/>
    <w:lvl w:ilvl="0">
      <w:start w:val="1"/>
      <w:numFmt w:val="decimal"/>
      <w:lvlText w:val="%1."/>
      <w:lvlJc w:val="left"/>
      <w:pPr>
        <w:tabs>
          <w:tab w:val="num" w:pos="1440"/>
        </w:tabs>
        <w:ind w:left="792"/>
      </w:pPr>
      <w:rPr>
        <w:snapToGrid/>
        <w:sz w:val="24"/>
        <w:szCs w:val="24"/>
      </w:rPr>
    </w:lvl>
  </w:abstractNum>
  <w:abstractNum w:abstractNumId="1" w15:restartNumberingAfterBreak="0">
    <w:nsid w:val="00AB5C4C"/>
    <w:multiLevelType w:val="singleLevel"/>
    <w:tmpl w:val="2082EBF1"/>
    <w:lvl w:ilvl="0">
      <w:start w:val="6"/>
      <w:numFmt w:val="decimal"/>
      <w:lvlText w:val="%1."/>
      <w:lvlJc w:val="left"/>
      <w:pPr>
        <w:tabs>
          <w:tab w:val="num" w:pos="720"/>
        </w:tabs>
      </w:pPr>
      <w:rPr>
        <w:snapToGrid/>
        <w:sz w:val="24"/>
        <w:szCs w:val="24"/>
      </w:rPr>
    </w:lvl>
  </w:abstractNum>
  <w:abstractNum w:abstractNumId="2" w15:restartNumberingAfterBreak="0">
    <w:nsid w:val="02789E69"/>
    <w:multiLevelType w:val="singleLevel"/>
    <w:tmpl w:val="3A9030C5"/>
    <w:lvl w:ilvl="0">
      <w:start w:val="1"/>
      <w:numFmt w:val="decimal"/>
      <w:lvlText w:val="%1."/>
      <w:lvlJc w:val="left"/>
      <w:pPr>
        <w:tabs>
          <w:tab w:val="num" w:pos="1440"/>
        </w:tabs>
        <w:ind w:left="792"/>
      </w:pPr>
      <w:rPr>
        <w:snapToGrid/>
        <w:sz w:val="24"/>
        <w:szCs w:val="24"/>
      </w:rPr>
    </w:lvl>
  </w:abstractNum>
  <w:abstractNum w:abstractNumId="3" w15:restartNumberingAfterBreak="0">
    <w:nsid w:val="0576350E"/>
    <w:multiLevelType w:val="singleLevel"/>
    <w:tmpl w:val="0C148540"/>
    <w:lvl w:ilvl="0">
      <w:start w:val="1"/>
      <w:numFmt w:val="decimal"/>
      <w:lvlText w:val="%1."/>
      <w:lvlJc w:val="left"/>
      <w:pPr>
        <w:tabs>
          <w:tab w:val="num" w:pos="720"/>
        </w:tabs>
      </w:pPr>
      <w:rPr>
        <w:snapToGrid/>
        <w:sz w:val="24"/>
        <w:szCs w:val="24"/>
      </w:rPr>
    </w:lvl>
  </w:abstractNum>
  <w:abstractNum w:abstractNumId="4" w15:restartNumberingAfterBreak="0">
    <w:nsid w:val="06B7F8F6"/>
    <w:multiLevelType w:val="singleLevel"/>
    <w:tmpl w:val="258AF48C"/>
    <w:lvl w:ilvl="0">
      <w:start w:val="1"/>
      <w:numFmt w:val="decimal"/>
      <w:lvlText w:val="%1."/>
      <w:lvlJc w:val="left"/>
      <w:pPr>
        <w:tabs>
          <w:tab w:val="num" w:pos="792"/>
        </w:tabs>
        <w:ind w:left="792" w:hanging="720"/>
      </w:pPr>
      <w:rPr>
        <w:snapToGrid/>
        <w:sz w:val="24"/>
        <w:szCs w:val="24"/>
      </w:rPr>
    </w:lvl>
  </w:abstractNum>
  <w:abstractNum w:abstractNumId="5"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6"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8" w15:restartNumberingAfterBreak="0">
    <w:nsid w:val="3B026B99"/>
    <w:multiLevelType w:val="hybridMultilevel"/>
    <w:tmpl w:val="ABE4E0F6"/>
    <w:lvl w:ilvl="0" w:tplc="CBEA8AD2">
      <w:start w:val="1"/>
      <w:numFmt w:val="decimal"/>
      <w:lvlText w:val="%1."/>
      <w:lvlJc w:val="left"/>
      <w:pPr>
        <w:ind w:left="720" w:hanging="648"/>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6"/>
  </w:num>
  <w:num w:numId="2">
    <w:abstractNumId w:val="7"/>
  </w:num>
  <w:num w:numId="3">
    <w:abstractNumId w:val="5"/>
  </w:num>
  <w:num w:numId="4">
    <w:abstractNumId w:val="11"/>
  </w:num>
  <w:num w:numId="5">
    <w:abstractNumId w:val="7"/>
  </w:num>
  <w:num w:numId="6">
    <w:abstractNumId w:val="9"/>
  </w:num>
  <w:num w:numId="7">
    <w:abstractNumId w:val="10"/>
  </w:num>
  <w:num w:numId="8">
    <w:abstractNumId w:val="2"/>
  </w:num>
  <w:num w:numId="9">
    <w:abstractNumId w:val="0"/>
  </w:num>
  <w:num w:numId="10">
    <w:abstractNumId w:val="1"/>
  </w:num>
  <w:num w:numId="11">
    <w:abstractNumId w:val="3"/>
  </w:num>
  <w:num w:numId="12">
    <w:abstractNumId w:val="7"/>
  </w:num>
  <w:num w:numId="13">
    <w:abstractNumId w:val="4"/>
  </w:num>
  <w:num w:numId="14">
    <w:abstractNumId w:val="8"/>
  </w:num>
  <w:num w:numId="15">
    <w:abstractNumId w:val="7"/>
  </w:num>
  <w:num w:numId="16">
    <w:abstractNumId w:val="7"/>
  </w:num>
  <w:num w:numId="17">
    <w:abstractNumId w:val="7"/>
  </w:num>
  <w:num w:numId="18">
    <w:abstractNumId w:val="7"/>
  </w:num>
  <w:num w:numId="19">
    <w:abstractNumId w:val="7"/>
  </w:num>
  <w:num w:numId="20">
    <w:abstractNumId w:val="5"/>
  </w:num>
  <w:num w:numId="21">
    <w:abstractNumId w:val="5"/>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E4C"/>
    <w:rsid w:val="00025787"/>
    <w:rsid w:val="000B5583"/>
    <w:rsid w:val="000D622E"/>
    <w:rsid w:val="000E5DBE"/>
    <w:rsid w:val="00102594"/>
    <w:rsid w:val="001169CA"/>
    <w:rsid w:val="00160DCD"/>
    <w:rsid w:val="00184110"/>
    <w:rsid w:val="001954C5"/>
    <w:rsid w:val="001D4F4B"/>
    <w:rsid w:val="001E1F1A"/>
    <w:rsid w:val="001E360C"/>
    <w:rsid w:val="002003F5"/>
    <w:rsid w:val="00207FA4"/>
    <w:rsid w:val="00222AE3"/>
    <w:rsid w:val="0025318F"/>
    <w:rsid w:val="00266F9F"/>
    <w:rsid w:val="00270E4C"/>
    <w:rsid w:val="00312838"/>
    <w:rsid w:val="00342263"/>
    <w:rsid w:val="003650CC"/>
    <w:rsid w:val="003729E5"/>
    <w:rsid w:val="00433B5E"/>
    <w:rsid w:val="004E082A"/>
    <w:rsid w:val="005875F1"/>
    <w:rsid w:val="00590E4A"/>
    <w:rsid w:val="005C3512"/>
    <w:rsid w:val="005E3281"/>
    <w:rsid w:val="0062202F"/>
    <w:rsid w:val="00677B5E"/>
    <w:rsid w:val="007572FC"/>
    <w:rsid w:val="0080046C"/>
    <w:rsid w:val="0085443D"/>
    <w:rsid w:val="008738BF"/>
    <w:rsid w:val="008D1724"/>
    <w:rsid w:val="009727E0"/>
    <w:rsid w:val="009C1919"/>
    <w:rsid w:val="00A0244E"/>
    <w:rsid w:val="00A035EA"/>
    <w:rsid w:val="00A40798"/>
    <w:rsid w:val="00AD6DCC"/>
    <w:rsid w:val="00B02ACE"/>
    <w:rsid w:val="00B22348"/>
    <w:rsid w:val="00B71CA8"/>
    <w:rsid w:val="00C54659"/>
    <w:rsid w:val="00C92A7C"/>
    <w:rsid w:val="00D03394"/>
    <w:rsid w:val="00D1503F"/>
    <w:rsid w:val="00D442EB"/>
    <w:rsid w:val="00D44F4C"/>
    <w:rsid w:val="00D451DC"/>
    <w:rsid w:val="00D706B4"/>
    <w:rsid w:val="00D74774"/>
    <w:rsid w:val="00D93595"/>
    <w:rsid w:val="00DC3E65"/>
    <w:rsid w:val="00EA2FE0"/>
    <w:rsid w:val="00EB3FB6"/>
    <w:rsid w:val="00EB7613"/>
    <w:rsid w:val="00ED04FC"/>
    <w:rsid w:val="00EE2843"/>
    <w:rsid w:val="00EE5DDA"/>
    <w:rsid w:val="00F00612"/>
    <w:rsid w:val="00F50599"/>
    <w:rsid w:val="00F85DB5"/>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D1766B"/>
  <w15:chartTrackingRefBased/>
  <w15:docId w15:val="{D835F7B0-8201-4364-B0DF-4C25A53E8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orderclosing1">
    <w:name w:val="order closing1"/>
    <w:basedOn w:val="Normal"/>
    <w:rsid w:val="00270E4C"/>
    <w:pPr>
      <w:spacing w:after="240"/>
      <w:ind w:firstLine="720"/>
    </w:pPr>
    <w:rPr>
      <w:rFonts w:eastAsia="Times New Roman"/>
      <w:b/>
      <w:sz w:val="22"/>
      <w:szCs w:val="20"/>
    </w:rPr>
  </w:style>
  <w:style w:type="paragraph" w:styleId="CommentText">
    <w:name w:val="annotation text"/>
    <w:basedOn w:val="Normal"/>
    <w:link w:val="CommentTextChar"/>
    <w:uiPriority w:val="99"/>
    <w:semiHidden/>
    <w:unhideWhenUsed/>
    <w:rsid w:val="00C92A7C"/>
    <w:rPr>
      <w:sz w:val="20"/>
      <w:szCs w:val="20"/>
    </w:rPr>
  </w:style>
  <w:style w:type="character" w:customStyle="1" w:styleId="CommentTextChar">
    <w:name w:val="Comment Text Char"/>
    <w:basedOn w:val="DefaultParagraphFont"/>
    <w:link w:val="CommentText"/>
    <w:uiPriority w:val="99"/>
    <w:semiHidden/>
    <w:rsid w:val="00C92A7C"/>
    <w:rPr>
      <w:sz w:val="20"/>
      <w:szCs w:val="20"/>
    </w:rPr>
  </w:style>
  <w:style w:type="character" w:styleId="CommentReference">
    <w:name w:val="annotation reference"/>
    <w:basedOn w:val="DefaultParagraphFont"/>
    <w:uiPriority w:val="99"/>
    <w:semiHidden/>
    <w:unhideWhenUsed/>
    <w:rsid w:val="00C92A7C"/>
    <w:rPr>
      <w:sz w:val="16"/>
      <w:szCs w:val="16"/>
    </w:rPr>
  </w:style>
  <w:style w:type="paragraph" w:styleId="ListParagraph">
    <w:name w:val="List Paragraph"/>
    <w:basedOn w:val="Normal"/>
    <w:uiPriority w:val="34"/>
    <w:qFormat/>
    <w:rsid w:val="00184110"/>
    <w:pPr>
      <w:ind w:left="720"/>
      <w:contextualSpacing/>
      <w:jc w:val="both"/>
    </w:pPr>
    <w:rPr>
      <w:rFonts w:eastAsia="Times New Roman"/>
      <w:szCs w:val="20"/>
    </w:rPr>
  </w:style>
  <w:style w:type="character" w:customStyle="1" w:styleId="normaltextrun">
    <w:name w:val="normaltextrun"/>
    <w:basedOn w:val="DefaultParagraphFont"/>
    <w:rsid w:val="00184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order2013(wd'ab)</Template>
  <TotalTime>280</TotalTime>
  <Pages>6</Pages>
  <Words>1441</Words>
  <Characters>8217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Journeay, Stephen</dc:creator>
  <cp:keywords/>
  <dc:description/>
  <cp:lastModifiedBy>Pearson, Mayson</cp:lastModifiedBy>
  <cp:revision>18</cp:revision>
  <cp:lastPrinted>2019-04-25T14:21:00Z</cp:lastPrinted>
  <dcterms:created xsi:type="dcterms:W3CDTF">2019-02-18T19:54:00Z</dcterms:created>
  <dcterms:modified xsi:type="dcterms:W3CDTF">2019-04-25T14:35:00Z</dcterms:modified>
</cp:coreProperties>
</file>